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88C3" w14:textId="26BA780B" w:rsidR="004A0960" w:rsidRPr="004A0960" w:rsidRDefault="004A0960" w:rsidP="004A096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sz w:val="34"/>
          <w:szCs w:val="34"/>
          <w:lang w:val="es-AR"/>
        </w:rPr>
      </w:pPr>
      <w:r>
        <w:rPr>
          <w:rFonts w:ascii="Arial" w:eastAsia="Arial" w:hAnsi="Arial" w:cs="Arial"/>
          <w:sz w:val="34"/>
          <w:szCs w:val="34"/>
          <w:lang w:val="es-AR"/>
        </w:rPr>
        <w:t>S</w:t>
      </w:r>
      <w:r w:rsidRPr="004A0960">
        <w:rPr>
          <w:rFonts w:ascii="Arial" w:eastAsia="Arial" w:hAnsi="Arial" w:cs="Arial"/>
          <w:sz w:val="34"/>
          <w:szCs w:val="34"/>
          <w:lang w:val="es-AR"/>
        </w:rPr>
        <w:t>uperintendencia de Investigaciones de Delitos Complejos y Crimen Organizado.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2F1FC92C">
                <wp:simplePos x="0" y="0"/>
                <wp:positionH relativeFrom="column">
                  <wp:posOffset>7620</wp:posOffset>
                </wp:positionH>
                <wp:positionV relativeFrom="paragraph">
                  <wp:posOffset>161290</wp:posOffset>
                </wp:positionV>
                <wp:extent cx="6163310" cy="4953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310" cy="495300"/>
                          <a:chOff x="2311653" y="3594580"/>
                          <a:chExt cx="6106799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106799" cy="370825"/>
                            <a:chOff x="0" y="0"/>
                            <a:chExt cx="6106799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38104" y="9217"/>
                              <a:ext cx="6068695" cy="2422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62EE27" w14:textId="06D125E2" w:rsidR="007A1528" w:rsidRPr="007A1528" w:rsidRDefault="004C03C2" w:rsidP="007A1528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  <w:r w:rsidRPr="004C03C2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de idoneidad en informática forense y tratamiento pericial de evidencia digital.</w:t>
                                </w:r>
                                <w:r w:rsidR="0056551F" w:rsidRPr="0056551F"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.</w:t>
                                </w:r>
                              </w:p>
                              <w:p w14:paraId="75202D45" w14:textId="5357149A" w:rsidR="00F94240" w:rsidRPr="00F94240" w:rsidRDefault="00F94240" w:rsidP="00F9424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348D3B01" w14:textId="0C31000E" w:rsidR="004A0960" w:rsidRPr="004A0960" w:rsidRDefault="004A0960" w:rsidP="004A096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A096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58C91090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.6pt;margin-top:12.7pt;width:485.3pt;height:39pt;z-index:251658240;mso-wrap-distance-left:0;mso-wrap-distance-right:0;mso-width-relative:margin;mso-height-relative:margin" coordorigin="23116,35945" coordsize="61067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">
                <v:group id="1 Grupo" o:spid="_x0000_s1027" style="position:absolute;left:23116;top:35945;width:61068;height:3709" coordsize="61067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left:381;top:92;width:60686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962EE27" w14:textId="06D125E2" w:rsidR="007A1528" w:rsidRPr="007A1528" w:rsidRDefault="004C03C2" w:rsidP="007A1528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  <w:r w:rsidRPr="004C03C2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de idoneidad en informática forense y tratamiento pericial de evidencia digital.</w:t>
                          </w:r>
                          <w:r w:rsidR="0056551F" w:rsidRPr="0056551F">
                            <w:rPr>
                              <w:rFonts w:ascii="Arial" w:eastAsia="Arial" w:hAnsi="Arial" w:cs="Arial"/>
                              <w:color w:val="000000"/>
                            </w:rPr>
                            <w:t>.</w:t>
                          </w:r>
                        </w:p>
                        <w:p w14:paraId="75202D45" w14:textId="5357149A" w:rsidR="00F94240" w:rsidRPr="00F94240" w:rsidRDefault="00F94240" w:rsidP="00F9424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348D3B01" w14:textId="0C31000E" w:rsidR="004A0960" w:rsidRPr="004A0960" w:rsidRDefault="004A0960" w:rsidP="004A096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A096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58C91090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61DEF87" w14:textId="2331E345" w:rsidR="00422E55" w:rsidRDefault="00E03E30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E03E3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Este curso forma parte del Plan Anual de Capacitación de la Superintendencia del Tráfico de Drogas Ilícitas y Crimen Organizado - Dirección de Investigaciones Cibercrimen, con el objetivo de profesionalizar al personal policial en la incidencia de la prueba digital y los recaudos para preservarla; enfatiza la seguridad y continuidad de la evidencia digital desde su levantamiento para obtener dictámenes periciales confiables y repetibles, abarcando temáticas centrales como informática forense, evidencia digital, juicio oral, cooperación internacional y marco legal, y promoviendo la especialización, la unificación de criterios, la enseñanza de la evidencia digital y la evaluación de escenarios de investigación con base en criterios legales y técnicos.</w:t>
      </w:r>
    </w:p>
    <w:p w14:paraId="40CFCDBA" w14:textId="77777777" w:rsidR="00E03E30" w:rsidRDefault="00E03E30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F5BE9D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24397F5" w14:textId="4FB978B6" w:rsidR="007A1528" w:rsidRDefault="00422E55" w:rsidP="00422E55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</w:t>
      </w:r>
      <w:r w:rsidR="00E03E30">
        <w:rPr>
          <w:rFonts w:ascii="Arial" w:eastAsia="Arial" w:hAnsi="Arial" w:cs="Arial"/>
          <w:color w:val="000000"/>
        </w:rPr>
        <w:t>P</w:t>
      </w:r>
      <w:r w:rsidR="00E03E30" w:rsidRPr="00E03E30">
        <w:rPr>
          <w:rFonts w:ascii="Arial" w:eastAsia="Arial" w:hAnsi="Arial" w:cs="Arial"/>
          <w:color w:val="000000"/>
        </w:rPr>
        <w:t>ersonal del Ministerio de Seguridad</w:t>
      </w:r>
      <w:r w:rsidR="00E03E30">
        <w:rPr>
          <w:rFonts w:ascii="Arial" w:eastAsia="Arial" w:hAnsi="Arial" w:cs="Arial"/>
          <w:color w:val="000000"/>
        </w:rPr>
        <w:t>, en especial</w:t>
      </w:r>
      <w:r w:rsidRPr="00422E55">
        <w:rPr>
          <w:rFonts w:ascii="Arial" w:eastAsia="Arial" w:hAnsi="Arial" w:cs="Arial"/>
          <w:color w:val="000000"/>
        </w:rPr>
        <w:t xml:space="preserve"> de la Dirección Investigaciones Cibercrimen</w:t>
      </w:r>
      <w:r w:rsidR="00E03E30">
        <w:rPr>
          <w:rFonts w:ascii="Arial" w:eastAsia="Arial" w:hAnsi="Arial" w:cs="Arial"/>
          <w:color w:val="000000"/>
        </w:rPr>
        <w:t xml:space="preserve">,  y a </w:t>
      </w:r>
      <w:r w:rsidR="00E03E30" w:rsidRPr="00E03E30">
        <w:rPr>
          <w:rFonts w:ascii="Arial" w:eastAsia="Arial" w:hAnsi="Arial" w:cs="Arial"/>
          <w:color w:val="000000"/>
        </w:rPr>
        <w:t>policías provinciales como de fuerzas federales</w:t>
      </w:r>
      <w:r w:rsidR="00E03E30">
        <w:rPr>
          <w:rFonts w:ascii="Arial" w:eastAsia="Arial" w:hAnsi="Arial" w:cs="Arial"/>
          <w:color w:val="000000"/>
        </w:rPr>
        <w:t>.</w:t>
      </w:r>
    </w:p>
    <w:p w14:paraId="1E6181BA" w14:textId="77777777" w:rsidR="00422E55" w:rsidRDefault="00422E55" w:rsidP="00422E55">
      <w:pPr>
        <w:spacing w:line="360" w:lineRule="auto"/>
        <w:rPr>
          <w:rFonts w:ascii="Arial" w:eastAsia="Arial" w:hAnsi="Arial" w:cs="Arial"/>
          <w:color w:val="000000"/>
        </w:rPr>
      </w:pPr>
    </w:p>
    <w:p w14:paraId="2E51ED2B" w14:textId="0615AF2D" w:rsidR="007033F5" w:rsidRDefault="008B04F7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</w:t>
      </w:r>
      <w:r w:rsidR="00943578">
        <w:rPr>
          <w:rFonts w:ascii="Arial" w:eastAsia="Arial" w:hAnsi="Arial" w:cs="Arial"/>
          <w:b/>
        </w:rPr>
        <w:t>Modalidad</w:t>
      </w:r>
      <w:r w:rsidR="00943578"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EA09F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virtua</w:t>
      </w:r>
      <w:r w:rsidR="00A757E7">
        <w:rPr>
          <w:rFonts w:ascii="Arial" w:eastAsia="Arial" w:hAnsi="Arial" w:cs="Arial"/>
          <w:bCs/>
        </w:rPr>
        <w:t>l</w:t>
      </w:r>
      <w:r w:rsidR="00437ECE">
        <w:rPr>
          <w:rFonts w:ascii="Arial" w:eastAsia="Arial" w:hAnsi="Arial" w:cs="Arial"/>
          <w:bCs/>
        </w:rPr>
        <w:t>.</w:t>
      </w:r>
    </w:p>
    <w:p w14:paraId="6B16988F" w14:textId="77777777" w:rsidR="005A0265" w:rsidRPr="0029626B" w:rsidRDefault="005A0265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60A314E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7A1528">
        <w:rPr>
          <w:rFonts w:ascii="Arial" w:eastAsia="Arial" w:hAnsi="Arial" w:cs="Arial"/>
          <w:bCs/>
        </w:rPr>
        <w:t>1</w:t>
      </w:r>
      <w:r w:rsidR="004C03C2">
        <w:rPr>
          <w:rFonts w:ascii="Arial" w:eastAsia="Arial" w:hAnsi="Arial" w:cs="Arial"/>
          <w:bCs/>
        </w:rPr>
        <w:t>4</w:t>
      </w:r>
      <w:r w:rsidR="007A1528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25AEBF2F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4A0960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2B7424" w:rsidRPr="002B7424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>.</w:t>
      </w:r>
      <w:r w:rsidR="007033F5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ab/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192590B9" w14:textId="1825FF94" w:rsidR="007A1528" w:rsidRPr="004C03C2" w:rsidRDefault="00734E43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4C03C2">
        <w:rPr>
          <w:rFonts w:ascii="Arial" w:eastAsia="Arial" w:hAnsi="Arial" w:cs="Arial"/>
          <w:b/>
        </w:rPr>
        <w:t xml:space="preserve">: </w:t>
      </w:r>
      <w:r w:rsidR="004C03C2" w:rsidRPr="004C03C2">
        <w:rPr>
          <w:rFonts w:ascii="Arial" w:eastAsia="Arial" w:hAnsi="Arial" w:cs="Arial"/>
          <w:b/>
        </w:rPr>
        <w:t> </w:t>
      </w:r>
      <w:r w:rsidR="004C03C2" w:rsidRPr="004C03C2">
        <w:rPr>
          <w:rFonts w:ascii="Arial" w:eastAsia="Arial" w:hAnsi="Arial" w:cs="Arial"/>
          <w:bCs/>
        </w:rPr>
        <w:t>Fecha de inicio 11/05/2026 y finalización 29/05/2026.</w:t>
      </w:r>
    </w:p>
    <w:p w14:paraId="10FBCA25" w14:textId="77777777" w:rsidR="0056551F" w:rsidRPr="005A0265" w:rsidRDefault="0056551F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5724EA01" w14:textId="48D3F429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E03E30" w:rsidRPr="00E03E30">
        <w:rPr>
          <w:rFonts w:ascii="Arial" w:eastAsia="Arial" w:hAnsi="Arial" w:cs="Arial"/>
          <w:bCs/>
        </w:rPr>
        <w:t>2</w:t>
      </w:r>
      <w:r w:rsidR="00BA6F03" w:rsidRPr="00E03E30">
        <w:rPr>
          <w:rFonts w:ascii="Arial" w:eastAsia="Arial" w:hAnsi="Arial" w:cs="Arial"/>
          <w:bCs/>
        </w:rPr>
        <w:t>0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19A0523B" w14:textId="1EE92905" w:rsidR="004A0960" w:rsidRPr="004A0960" w:rsidRDefault="000455BF" w:rsidP="004A0960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color w:val="000000"/>
          <w:lang w:val="es-AR"/>
        </w:rPr>
      </w:pPr>
      <w:r w:rsidRPr="004A0960">
        <w:rPr>
          <w:rFonts w:ascii="Arial" w:hAnsi="Arial" w:cs="Arial"/>
          <w:color w:val="000000"/>
        </w:rPr>
        <w:t>Correo electrónico</w:t>
      </w:r>
      <w:r w:rsidR="00C36246" w:rsidRPr="004A096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4A0960">
        <w:rPr>
          <w:rFonts w:ascii="Arial" w:hAnsi="Arial" w:cs="Arial"/>
          <w:color w:val="000000"/>
          <w:lang w:val="es-AR"/>
        </w:rPr>
        <w:t> </w:t>
      </w:r>
      <w:r w:rsidR="004A0960" w:rsidRPr="004A0960">
        <w:rPr>
          <w:rFonts w:ascii="Arial" w:hAnsi="Arial" w:cs="Arial"/>
          <w:color w:val="000000"/>
          <w:lang w:val="es-AR"/>
        </w:rPr>
        <w:t>prevenciondelitoscomplejos2022@gmail.com</w:t>
      </w:r>
      <w:r w:rsidR="004A0960">
        <w:rPr>
          <w:rFonts w:ascii="Arial" w:hAnsi="Arial" w:cs="Arial"/>
          <w:color w:val="000000"/>
          <w:lang w:val="es-AR"/>
        </w:rPr>
        <w:t>.</w:t>
      </w:r>
    </w:p>
    <w:p w14:paraId="6131DF85" w14:textId="367F62B2" w:rsidR="00B36ED5" w:rsidRPr="004A0960" w:rsidRDefault="00936D17" w:rsidP="00B3432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jc w:val="both"/>
        <w:rPr>
          <w:rFonts w:ascii="Arial" w:hAnsi="Arial" w:cs="Arial"/>
          <w:color w:val="000000"/>
          <w:lang w:val="es-AR"/>
        </w:rPr>
      </w:pPr>
      <w:r w:rsidRPr="004A0960">
        <w:rPr>
          <w:rFonts w:ascii="Arial" w:eastAsia="Times New Roman" w:hAnsi="Arial" w:cs="Arial"/>
          <w:color w:val="000000"/>
          <w:lang w:val="es-AR" w:eastAsia="es-AR"/>
        </w:rPr>
        <w:t xml:space="preserve">Teléfono: </w:t>
      </w:r>
      <w:r w:rsidR="004A0960" w:rsidRPr="004A0960">
        <w:rPr>
          <w:rFonts w:ascii="Arial" w:eastAsia="Times New Roman" w:hAnsi="Arial" w:cs="Arial"/>
          <w:color w:val="000000"/>
          <w:lang w:eastAsia="es-AR"/>
        </w:rPr>
        <w:t>0221 4231850</w:t>
      </w: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C24"/>
    <w:multiLevelType w:val="multilevel"/>
    <w:tmpl w:val="F9A4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3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245BE"/>
    <w:multiLevelType w:val="multilevel"/>
    <w:tmpl w:val="A28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87640"/>
    <w:multiLevelType w:val="multilevel"/>
    <w:tmpl w:val="9BA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445B95"/>
    <w:multiLevelType w:val="multilevel"/>
    <w:tmpl w:val="3C52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927798">
    <w:abstractNumId w:val="2"/>
  </w:num>
  <w:num w:numId="2" w16cid:durableId="502277544">
    <w:abstractNumId w:val="1"/>
  </w:num>
  <w:num w:numId="3" w16cid:durableId="48385688">
    <w:abstractNumId w:val="9"/>
  </w:num>
  <w:num w:numId="4" w16cid:durableId="601573064">
    <w:abstractNumId w:val="8"/>
  </w:num>
  <w:num w:numId="5" w16cid:durableId="692262690">
    <w:abstractNumId w:val="13"/>
  </w:num>
  <w:num w:numId="6" w16cid:durableId="914048085">
    <w:abstractNumId w:val="10"/>
  </w:num>
  <w:num w:numId="7" w16cid:durableId="1733432223">
    <w:abstractNumId w:val="12"/>
  </w:num>
  <w:num w:numId="8" w16cid:durableId="194511589">
    <w:abstractNumId w:val="7"/>
  </w:num>
  <w:num w:numId="9" w16cid:durableId="475953290">
    <w:abstractNumId w:val="11"/>
  </w:num>
  <w:num w:numId="10" w16cid:durableId="420951912">
    <w:abstractNumId w:val="3"/>
  </w:num>
  <w:num w:numId="11" w16cid:durableId="1699155857">
    <w:abstractNumId w:val="5"/>
  </w:num>
  <w:num w:numId="12" w16cid:durableId="1551379296">
    <w:abstractNumId w:val="14"/>
  </w:num>
  <w:num w:numId="13" w16cid:durableId="1147824944">
    <w:abstractNumId w:val="4"/>
  </w:num>
  <w:num w:numId="14" w16cid:durableId="55082516">
    <w:abstractNumId w:val="6"/>
  </w:num>
  <w:num w:numId="15" w16cid:durableId="156737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52FB9"/>
    <w:rsid w:val="00063205"/>
    <w:rsid w:val="00071BE7"/>
    <w:rsid w:val="00074CEC"/>
    <w:rsid w:val="00077C8A"/>
    <w:rsid w:val="00087CC6"/>
    <w:rsid w:val="000B5A86"/>
    <w:rsid w:val="000D619B"/>
    <w:rsid w:val="001121B6"/>
    <w:rsid w:val="00141403"/>
    <w:rsid w:val="00143583"/>
    <w:rsid w:val="001B0C2D"/>
    <w:rsid w:val="001E3125"/>
    <w:rsid w:val="001F2ABA"/>
    <w:rsid w:val="00212CA4"/>
    <w:rsid w:val="002402DA"/>
    <w:rsid w:val="00241832"/>
    <w:rsid w:val="00246C36"/>
    <w:rsid w:val="00256405"/>
    <w:rsid w:val="00274056"/>
    <w:rsid w:val="0029626B"/>
    <w:rsid w:val="002A36CC"/>
    <w:rsid w:val="002B7424"/>
    <w:rsid w:val="002C520E"/>
    <w:rsid w:val="002C72E6"/>
    <w:rsid w:val="002E64AB"/>
    <w:rsid w:val="00307053"/>
    <w:rsid w:val="0030756A"/>
    <w:rsid w:val="00323A64"/>
    <w:rsid w:val="0037221B"/>
    <w:rsid w:val="003742A3"/>
    <w:rsid w:val="00391B5C"/>
    <w:rsid w:val="00422E55"/>
    <w:rsid w:val="00425AAA"/>
    <w:rsid w:val="00437ECE"/>
    <w:rsid w:val="004649AA"/>
    <w:rsid w:val="004722A4"/>
    <w:rsid w:val="00492477"/>
    <w:rsid w:val="004A0960"/>
    <w:rsid w:val="004A3110"/>
    <w:rsid w:val="004C03C2"/>
    <w:rsid w:val="004C6F90"/>
    <w:rsid w:val="0056551F"/>
    <w:rsid w:val="0057532D"/>
    <w:rsid w:val="0057540E"/>
    <w:rsid w:val="005A0265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57687"/>
    <w:rsid w:val="00665D29"/>
    <w:rsid w:val="006675B4"/>
    <w:rsid w:val="0068245B"/>
    <w:rsid w:val="00695A01"/>
    <w:rsid w:val="006D0D4A"/>
    <w:rsid w:val="00702A75"/>
    <w:rsid w:val="00702C08"/>
    <w:rsid w:val="007033F5"/>
    <w:rsid w:val="00706103"/>
    <w:rsid w:val="00713E70"/>
    <w:rsid w:val="0071735B"/>
    <w:rsid w:val="00734E43"/>
    <w:rsid w:val="00760DCC"/>
    <w:rsid w:val="007632EE"/>
    <w:rsid w:val="007759CE"/>
    <w:rsid w:val="00791CE4"/>
    <w:rsid w:val="007A1528"/>
    <w:rsid w:val="007A15B0"/>
    <w:rsid w:val="007D3054"/>
    <w:rsid w:val="007D653B"/>
    <w:rsid w:val="007E666E"/>
    <w:rsid w:val="0081370E"/>
    <w:rsid w:val="008336D3"/>
    <w:rsid w:val="00851603"/>
    <w:rsid w:val="00860AC7"/>
    <w:rsid w:val="008630F7"/>
    <w:rsid w:val="00866D76"/>
    <w:rsid w:val="00873327"/>
    <w:rsid w:val="008802E2"/>
    <w:rsid w:val="00893F36"/>
    <w:rsid w:val="008B04F7"/>
    <w:rsid w:val="008D07FB"/>
    <w:rsid w:val="008E4ADC"/>
    <w:rsid w:val="008E57F7"/>
    <w:rsid w:val="0091247B"/>
    <w:rsid w:val="00915F3C"/>
    <w:rsid w:val="00920AFD"/>
    <w:rsid w:val="00921043"/>
    <w:rsid w:val="00925A94"/>
    <w:rsid w:val="00936D17"/>
    <w:rsid w:val="00937B58"/>
    <w:rsid w:val="00943578"/>
    <w:rsid w:val="009605D7"/>
    <w:rsid w:val="00960CC8"/>
    <w:rsid w:val="009857FB"/>
    <w:rsid w:val="00990388"/>
    <w:rsid w:val="00996E6E"/>
    <w:rsid w:val="009D4008"/>
    <w:rsid w:val="00A12975"/>
    <w:rsid w:val="00A12C59"/>
    <w:rsid w:val="00A23AB5"/>
    <w:rsid w:val="00A350B6"/>
    <w:rsid w:val="00A757E7"/>
    <w:rsid w:val="00AF564D"/>
    <w:rsid w:val="00B02D74"/>
    <w:rsid w:val="00B061AB"/>
    <w:rsid w:val="00B22EF8"/>
    <w:rsid w:val="00B36ED5"/>
    <w:rsid w:val="00B52B79"/>
    <w:rsid w:val="00B814DF"/>
    <w:rsid w:val="00BA6F03"/>
    <w:rsid w:val="00C26ECF"/>
    <w:rsid w:val="00C36246"/>
    <w:rsid w:val="00C67CFB"/>
    <w:rsid w:val="00C72E63"/>
    <w:rsid w:val="00C820EF"/>
    <w:rsid w:val="00CB4B8A"/>
    <w:rsid w:val="00CD57D6"/>
    <w:rsid w:val="00CD6A10"/>
    <w:rsid w:val="00CE1BC8"/>
    <w:rsid w:val="00D11626"/>
    <w:rsid w:val="00D36F32"/>
    <w:rsid w:val="00D4116E"/>
    <w:rsid w:val="00D576AD"/>
    <w:rsid w:val="00D6616B"/>
    <w:rsid w:val="00D93439"/>
    <w:rsid w:val="00D93559"/>
    <w:rsid w:val="00DB30A8"/>
    <w:rsid w:val="00DC7CCB"/>
    <w:rsid w:val="00DD1EFA"/>
    <w:rsid w:val="00E03E30"/>
    <w:rsid w:val="00E2192A"/>
    <w:rsid w:val="00E42C3A"/>
    <w:rsid w:val="00E645D2"/>
    <w:rsid w:val="00EA066B"/>
    <w:rsid w:val="00EA09F2"/>
    <w:rsid w:val="00EE538E"/>
    <w:rsid w:val="00F0381A"/>
    <w:rsid w:val="00F2796D"/>
    <w:rsid w:val="00F36ECA"/>
    <w:rsid w:val="00F53DF5"/>
    <w:rsid w:val="00F90DF8"/>
    <w:rsid w:val="00F94240"/>
    <w:rsid w:val="00FB36F1"/>
    <w:rsid w:val="00FB63BC"/>
    <w:rsid w:val="00FB717A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2026-03-03T15:07:00Z</dcterms:created>
  <dcterms:modified xsi:type="dcterms:W3CDTF">2026-03-03T15:07:00Z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